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0000">
      <w:pPr>
        <w:spacing w:line="264" w:lineRule="auto"/>
        <w:ind w:left="2141" w:firstLine="0"/>
        <w:jc w:val="center"/>
        <w:rPr>
          <w:rFonts w:ascii="Calibri" w:hAnsi="Calibri"/>
          <w:sz w:val="16"/>
          <w:szCs w:val="13"/>
        </w:rPr>
      </w:pPr>
      <w:r>
        <w:rPr>
          <w:b/>
          <w:sz w:val="32"/>
          <w:szCs w:val="13"/>
        </w:rPr>
        <w:t>ЧТУП «ТЕХНОТУРСЕРВИС»</w:t>
      </w:r>
    </w:p>
    <w:p w14:paraId="06000000">
      <w:pPr>
        <w:spacing w:after="15" w:line="264" w:lineRule="auto"/>
        <w:ind w:right="9"/>
        <w:jc w:val="center"/>
        <w:rPr>
          <w:rFonts w:ascii="Calibri" w:hAnsi="Calibri"/>
          <w:sz w:val="15"/>
          <w:szCs w:val="11"/>
        </w:rPr>
      </w:pPr>
      <w:r>
        <w:rPr>
          <w:rFonts w:ascii="Calibri" w:hAnsi="Calibri"/>
          <w:b/>
          <w:sz w:val="16"/>
          <w:szCs w:val="13"/>
        </w:rPr>
        <w:t>г.Минск проспект Партизанский 81-509 г-ца «Турист» ст. метро Партизанская</w:t>
      </w:r>
      <w:r>
        <w:rPr>
          <w:rFonts w:hint="default" w:ascii="Calibri" w:hAnsi="Calibri"/>
          <w:b/>
          <w:sz w:val="16"/>
          <w:szCs w:val="13"/>
          <w:lang w:val="ru-RU"/>
        </w:rPr>
        <w:t xml:space="preserve">   </w:t>
      </w:r>
      <w:r>
        <w:rPr>
          <w:rFonts w:ascii="Calibri" w:hAnsi="Calibri"/>
          <w:b/>
          <w:sz w:val="16"/>
          <w:szCs w:val="13"/>
        </w:rPr>
        <w:t xml:space="preserve">Тел. 3-47-01-91, 29 6566662 е-mail:tts2000@list.ru   ,       </w:t>
      </w:r>
      <w:r>
        <w:rPr>
          <w:rFonts w:ascii="Calibri" w:hAnsi="Calibri"/>
          <w:b/>
          <w:sz w:val="16"/>
          <w:szCs w:val="13"/>
          <w:u w:val="single" w:color="000000"/>
        </w:rPr>
        <w:fldChar w:fldCharType="begin"/>
      </w:r>
      <w:r>
        <w:rPr>
          <w:rFonts w:ascii="Calibri" w:hAnsi="Calibri"/>
          <w:b/>
          <w:sz w:val="16"/>
          <w:szCs w:val="13"/>
          <w:u w:val="single" w:color="000000"/>
        </w:rPr>
        <w:instrText xml:space="preserve">HYPERLINK "http://www.technotourservice.сom/"</w:instrText>
      </w:r>
      <w:r>
        <w:rPr>
          <w:rFonts w:ascii="Calibri" w:hAnsi="Calibri"/>
          <w:b/>
          <w:sz w:val="16"/>
          <w:szCs w:val="13"/>
          <w:u w:val="single" w:color="000000"/>
        </w:rPr>
        <w:fldChar w:fldCharType="separate"/>
      </w:r>
      <w:r>
        <w:rPr>
          <w:rFonts w:ascii="Calibri" w:hAnsi="Calibri"/>
          <w:b/>
          <w:sz w:val="16"/>
          <w:szCs w:val="13"/>
          <w:u w:val="single" w:color="000000"/>
        </w:rPr>
        <w:t>http://www.technotourservice.сom</w:t>
      </w:r>
      <w:r>
        <w:rPr>
          <w:rFonts w:ascii="Calibri" w:hAnsi="Calibri"/>
          <w:b/>
          <w:sz w:val="16"/>
          <w:szCs w:val="13"/>
          <w:u w:val="single" w:color="000000"/>
        </w:rPr>
        <w:fldChar w:fldCharType="end"/>
      </w:r>
      <w:r>
        <w:rPr>
          <w:rFonts w:ascii="Calibri" w:hAnsi="Calibri"/>
          <w:sz w:val="18"/>
          <w:szCs w:val="15"/>
        </w:rPr>
        <w:fldChar w:fldCharType="begin"/>
      </w:r>
      <w:r>
        <w:rPr>
          <w:rFonts w:ascii="Calibri" w:hAnsi="Calibri"/>
          <w:sz w:val="18"/>
          <w:szCs w:val="15"/>
        </w:rPr>
        <w:instrText xml:space="preserve">HYPERLINK "http://www.technotourservice.сom/"</w:instrText>
      </w:r>
      <w:r>
        <w:rPr>
          <w:rFonts w:ascii="Calibri" w:hAnsi="Calibri"/>
          <w:sz w:val="18"/>
          <w:szCs w:val="15"/>
        </w:rPr>
        <w:fldChar w:fldCharType="separate"/>
      </w:r>
      <w:r>
        <w:rPr>
          <w:rFonts w:ascii="Calibri" w:hAnsi="Calibri"/>
          <w:sz w:val="18"/>
          <w:szCs w:val="15"/>
        </w:rPr>
        <w:t xml:space="preserve"> </w:t>
      </w:r>
      <w:r>
        <w:rPr>
          <w:rFonts w:ascii="Calibri" w:hAnsi="Calibri"/>
          <w:sz w:val="18"/>
          <w:szCs w:val="15"/>
        </w:rPr>
        <w:fldChar w:fldCharType="end"/>
      </w:r>
    </w:p>
    <w:tbl>
      <w:tblPr>
        <w:tblStyle w:val="10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6"/>
        <w:gridCol w:w="240"/>
      </w:tblGrid>
      <w:tr w14:paraId="7E33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6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D0DA97">
            <w:pPr>
              <w:bidi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  <w:lang w:val="en-US" w:eastAsia="zh-CN"/>
              </w:rPr>
              <w:t>СОКРОВИЩА ДУНАЯ</w:t>
            </w:r>
          </w:p>
          <w:p w14:paraId="05B4C16B">
            <w:pPr>
              <w:bidi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  <w:lang w:val="en-US" w:eastAsia="zh-CN"/>
              </w:rPr>
              <w:t>БУДАПЕШТ – ВЕНА – ПАССАУ – РЕГЕНСБУРГ - НЮРНБЕРГ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7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2"/>
                <w:szCs w:val="18"/>
              </w:rPr>
            </w:pPr>
            <w:bookmarkStart w:id="1" w:name="_GoBack"/>
            <w:bookmarkEnd w:id="1"/>
            <w:r>
              <w:rPr>
                <w:rFonts w:ascii="SimSun" w:hAnsi="SimSun" w:eastAsia="SimSun" w:cs="SimSu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1AB5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6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186A38A">
            <w:pPr>
              <w:bidi w:val="0"/>
              <w:jc w:val="center"/>
              <w:rPr>
                <w:rFonts w:hint="default"/>
                <w:b/>
                <w:bCs/>
                <w:sz w:val="22"/>
                <w:szCs w:val="18"/>
                <w:lang w:val="ru-RU" w:eastAsia="zh-CN"/>
              </w:rPr>
            </w:pPr>
            <w:r>
              <w:rPr>
                <w:rFonts w:hint="default"/>
                <w:b/>
                <w:bCs/>
                <w:sz w:val="22"/>
                <w:szCs w:val="18"/>
                <w:lang w:val="ru-RU" w:eastAsia="zh-CN"/>
              </w:rPr>
              <w:t>Даты тура: 15.03., 17.05.,20.09., 22.11.2026</w:t>
            </w:r>
          </w:p>
          <w:p w14:paraId="1906DE0F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 w:eastAsia="zh-CN"/>
              </w:rPr>
              <w:t>Стоимость тура</w:t>
            </w:r>
            <w:r>
              <w:rPr>
                <w:rFonts w:hint="default"/>
                <w:b/>
                <w:bCs/>
                <w:sz w:val="18"/>
                <w:szCs w:val="18"/>
                <w:lang w:val="ru-RU" w:eastAsia="zh-CN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 w:eastAsia="zh-CN"/>
              </w:rPr>
              <w:t>485 € + 250 руб.</w:t>
            </w:r>
          </w:p>
          <w:p w14:paraId="051B3F0D">
            <w:pPr>
              <w:bidi w:val="0"/>
              <w:jc w:val="center"/>
              <w:rPr>
                <w:rFonts w:hint="default"/>
                <w:b/>
                <w:bCs/>
                <w:sz w:val="22"/>
                <w:szCs w:val="18"/>
                <w:lang w:val="ru-RU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98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22"/>
                <w:szCs w:val="18"/>
              </w:rPr>
            </w:pPr>
            <w:r>
              <w:rPr>
                <w:rFonts w:ascii="SimSun" w:hAnsi="SimSun" w:eastAsia="SimSun" w:cs="SimSu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 w14:paraId="09000000">
      <w:pPr>
        <w:jc w:val="center"/>
        <w:rPr>
          <w:b/>
          <w:sz w:val="18"/>
          <w:szCs w:val="11"/>
        </w:rPr>
      </w:pPr>
      <w:r>
        <w:rPr>
          <w:i/>
          <w:sz w:val="22"/>
          <w:szCs w:val="16"/>
        </w:rPr>
        <w:t xml:space="preserve"> </w:t>
      </w:r>
      <w:r>
        <w:rPr>
          <w:b/>
          <w:sz w:val="18"/>
          <w:szCs w:val="11"/>
        </w:rPr>
        <w:t>ПРОГРАММА МАРШРУТА:</w:t>
      </w:r>
    </w:p>
    <w:tbl>
      <w:tblPr>
        <w:tblStyle w:val="10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185"/>
      </w:tblGrid>
      <w:tr w14:paraId="5B9D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00000">
            <w:pPr>
              <w:jc w:val="both"/>
              <w:rPr>
                <w:sz w:val="21"/>
                <w:szCs w:val="18"/>
              </w:rPr>
            </w:pPr>
            <w:bookmarkStart w:id="0" w:name="costs"/>
            <w:bookmarkEnd w:id="0"/>
            <w:r>
              <w:rPr>
                <w:sz w:val="21"/>
                <w:szCs w:val="18"/>
              </w:rPr>
              <w:t>1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00000">
            <w:pPr>
              <w:bidi w:val="0"/>
              <w:rPr>
                <w:rFonts w:hint="default"/>
                <w:szCs w:val="18"/>
                <w:lang w:val="ru-RU"/>
              </w:rPr>
            </w:pPr>
            <w:r>
              <w:rPr>
                <w:rFonts w:hint="default"/>
                <w:sz w:val="20"/>
                <w:szCs w:val="15"/>
                <w:lang w:val="ru-RU"/>
              </w:rPr>
              <w:t xml:space="preserve"> </w:t>
            </w:r>
            <w:r>
              <w:rPr>
                <w:sz w:val="20"/>
                <w:szCs w:val="15"/>
              </w:rPr>
              <w:t>Выезд из Минска (накануне вечером). Транзит по Беларуси, РП, Словакии. Ночлег в Будапеште.</w:t>
            </w:r>
          </w:p>
        </w:tc>
      </w:tr>
      <w:tr w14:paraId="15D2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00000">
            <w:pPr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2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39505">
            <w:pPr>
              <w:bidi w:val="0"/>
              <w:rPr>
                <w:sz w:val="20"/>
                <w:szCs w:val="15"/>
              </w:rPr>
            </w:pPr>
            <w:r>
              <w:rPr>
                <w:rFonts w:hint="default"/>
                <w:color w:val="EE1D24"/>
                <w:szCs w:val="18"/>
                <w:u w:val="single"/>
                <w:lang w:val="ru-RU"/>
              </w:rPr>
              <w:t xml:space="preserve"> </w:t>
            </w:r>
            <w:r>
              <w:rPr>
                <w:sz w:val="20"/>
                <w:szCs w:val="15"/>
                <w:lang w:val="en-US" w:eastAsia="zh-CN"/>
              </w:rPr>
              <w:t>Завтрак. Обзорная автобусно-пешеходная экскурсия по Пешту. Дунай делит город на две части горную Буду и равнинный Пешт. Вы увидите Площадь Героев, проспект Андраши, Парламент,, Базилику Св. Иштвана, а также другие не менее интересные достопримечательности Пешта.</w:t>
            </w:r>
          </w:p>
          <w:p w14:paraId="03FA3B1F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>Для желающих будет организована экскурсия «Королевская Буда» (доп. пл. 15€ при группе не менее 20 чел.): Рыбацкий бастион, собор Св.Матияша, где венчались все королевские семьи Европы, памятник Святой Троице и сам Королевский Дворец.</w:t>
            </w:r>
          </w:p>
          <w:p w14:paraId="40229A21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>Затем предлагается обед в ресторане «Тrofea Grill» (доплата 35 €). Известная сеть ресторанов венгерской кухни в Будапеште. Работает как шведский стол. Но главный хит ресторана — это возможность выбрать свежее мясо (начиная от курицы и заканчивая креветками) и отдать повару, который на ваших глазах зажарит его на гриле. Вино, шампанское, пиво и соки без ограничения.</w:t>
            </w:r>
          </w:p>
          <w:p w14:paraId="0F000000">
            <w:pPr>
              <w:bidi w:val="0"/>
              <w:rPr>
                <w:rFonts w:hint="default"/>
                <w:sz w:val="21"/>
                <w:szCs w:val="18"/>
                <w:lang w:val="ru-RU"/>
              </w:rPr>
            </w:pPr>
            <w:r>
              <w:rPr>
                <w:sz w:val="20"/>
                <w:szCs w:val="15"/>
                <w:lang w:val="en-US" w:eastAsia="zh-CN"/>
              </w:rPr>
              <w:t>Вечером для желающих прогулка на теплоходе по Дунаю «В свете тысячи огней» (билет 25 €). Семь мостов служат украшением прекрасного голубого Дуная, они словно нити жемчуга связывают две части города – Буду и Пешт. Ночлег в Будапеште.</w:t>
            </w:r>
          </w:p>
        </w:tc>
      </w:tr>
      <w:tr w14:paraId="37948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00000">
            <w:pPr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3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FD5D8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>Завтрак. Выселение из отеля.Переезд в Вену (Австрия). По приезду пешеходная обзорная экскурсия «Вена – столица Габсбургов» (в цене тура), один из самых романтичных и красивых городов мира. Здесь жили и творили великие музыканты – Гайдн, Моцарт, Бетховен, Шуберт, Брамс, Штраус. Узкие средневековые улочки, широкие имперские площади, собор святого Стефана – духовного символа истории и судьбы Австрии. Свободное время для обеда, посещения музеев и покупок.</w:t>
            </w:r>
          </w:p>
          <w:p w14:paraId="11000000">
            <w:pPr>
              <w:bidi w:val="0"/>
              <w:rPr>
                <w:sz w:val="21"/>
                <w:szCs w:val="18"/>
              </w:rPr>
            </w:pPr>
            <w:r>
              <w:rPr>
                <w:sz w:val="20"/>
                <w:szCs w:val="15"/>
                <w:lang w:val="en-US" w:eastAsia="zh-CN"/>
              </w:rPr>
              <w:t>Для желающих будет организована факультативная автобусная экскурсия «Имперская Вена»(доп. пл. 20€ при группе не менее 20 чел.). Сделаем остановку у дома Хундертвассера – самого необычного архитектурного строения города - с кривыми полами и потолками, совершим почетный круг по Ринг Штрассе и познакомимся с уникальной архитектурой знаковых для города зданий, построенных императором (опера, музеи-близнецы, биржа, ратуша, парламент, церковь Обета...) Далее совершим внешний осмотр барочного дворца Бельведер и его парка. Переезд на ночлег на территории Австрии.</w:t>
            </w:r>
          </w:p>
        </w:tc>
      </w:tr>
      <w:tr w14:paraId="3C5D4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00000">
            <w:pPr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4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A7EDE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 xml:space="preserve">Завтрак. Выселение из отеля. Переезд в Германию. </w:t>
            </w:r>
          </w:p>
          <w:p w14:paraId="692B0330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 xml:space="preserve">Экскурсия «Сокровища немецкого Дуная» с осмотром городов Пассау и Регенсбург. </w:t>
            </w:r>
          </w:p>
          <w:p w14:paraId="29EE48D5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>Сначала экскурсия в Пассау– красивый город, стоящий на слиянии трех рек - Дуная, Инна и Ильца. Панорама города с замковой горы, прогулка по речной набережной и улочкам Старого города, дворцы Епископов, кафедральный собор Святого Стефана с крупнейшим в Европе органом и др. Свободное время.</w:t>
            </w:r>
          </w:p>
          <w:p w14:paraId="16000000">
            <w:pPr>
              <w:bidi w:val="0"/>
              <w:rPr>
                <w:sz w:val="21"/>
                <w:szCs w:val="18"/>
              </w:rPr>
            </w:pPr>
            <w:r>
              <w:rPr>
                <w:sz w:val="20"/>
                <w:szCs w:val="15"/>
                <w:lang w:val="en-US" w:eastAsia="zh-CN"/>
              </w:rPr>
              <w:t>Далее переезд в древний Регенсбург – первую столицу Баварии. Во время экскурсии вы увидите каменный мост через Дунай 12 века, старейшую в Германии сосисочную HistorisischeWuerstkuche (850 лет),остатки римских укреплений,Старую Ратушу, собор Святого Петра и др. Свободное время. Ночлег в Германии.</w:t>
            </w:r>
          </w:p>
        </w:tc>
      </w:tr>
      <w:tr w14:paraId="3410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00000">
            <w:pPr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5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5457E2">
            <w:pPr>
              <w:bidi w:val="0"/>
              <w:rPr>
                <w:sz w:val="20"/>
                <w:szCs w:val="15"/>
              </w:rPr>
            </w:pPr>
            <w:r>
              <w:rPr>
                <w:sz w:val="20"/>
                <w:szCs w:val="15"/>
                <w:lang w:val="en-US" w:eastAsia="zh-CN"/>
              </w:rPr>
              <w:t>Завтрак. Переезд в Нюрнберг. Обзорная пешеходная экскурсия по городу Нюрнберг (Германия): замок Кайзербург, средневековые улочки старого города, дом Албрехта Дюрера, Рыночная площадь со знаменитым фонтаном-колодцем и церковью Девы Марии, церкви Св. Себальда.  Свободное время.</w:t>
            </w:r>
          </w:p>
          <w:p w14:paraId="1A000000">
            <w:pPr>
              <w:bidi w:val="0"/>
              <w:rPr>
                <w:sz w:val="24"/>
                <w:szCs w:val="18"/>
              </w:rPr>
            </w:pPr>
            <w:r>
              <w:rPr>
                <w:sz w:val="20"/>
                <w:szCs w:val="15"/>
                <w:lang w:val="en-US" w:eastAsia="zh-CN"/>
              </w:rPr>
              <w:t>Также предлагается факультативная экскурсия «Неожиданные уголки Нюрнберга» (южная часть города) (доплата 20 €) – Дом палача, Лепрозорий, фонтан «Супружеская карусель», церковь Св. Лаврентия (посещение 2 €), старая Францисканская церковь и дворик ремесленников. Выезд в Минск. Ночной переезд.</w:t>
            </w:r>
          </w:p>
        </w:tc>
      </w:tr>
      <w:tr w14:paraId="17BC1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000000">
            <w:pPr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6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00000">
            <w:pPr>
              <w:bidi w:val="0"/>
              <w:rPr>
                <w:szCs w:val="18"/>
              </w:rPr>
            </w:pPr>
            <w:r>
              <w:rPr>
                <w:b w:val="0"/>
                <w:bCs w:val="0"/>
                <w:sz w:val="20"/>
                <w:szCs w:val="15"/>
              </w:rPr>
              <w:t>Прибытие в Минск во второй половине дня/ ночью.</w:t>
            </w:r>
          </w:p>
        </w:tc>
      </w:tr>
    </w:tbl>
    <w:tbl>
      <w:tblPr>
        <w:tblW w:w="8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8"/>
      </w:tblGrid>
      <w:tr w14:paraId="5445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0560" w:type="dxa"/>
            <w:shd w:val="clear"/>
            <w:tcMar>
              <w:left w:w="100" w:type="dxa"/>
              <w:right w:w="100" w:type="dxa"/>
            </w:tcMar>
            <w:vAlign w:val="center"/>
          </w:tcPr>
          <w:p w14:paraId="2BF474BC">
            <w:pPr>
              <w:bidi w:val="0"/>
              <w:rPr>
                <w:sz w:val="18"/>
                <w:szCs w:val="13"/>
              </w:rPr>
            </w:pPr>
            <w:r>
              <w:rPr>
                <w:rFonts w:hint="default"/>
                <w:b/>
                <w:bCs/>
                <w:sz w:val="20"/>
                <w:szCs w:val="15"/>
                <w:lang w:val="ru-RU" w:eastAsia="zh-CN"/>
              </w:rPr>
              <w:t xml:space="preserve"> </w:t>
            </w:r>
            <w:r>
              <w:rPr>
                <w:rFonts w:hint="default"/>
                <w:sz w:val="16"/>
                <w:szCs w:val="11"/>
                <w:lang w:val="ru-RU"/>
              </w:rPr>
              <w:t xml:space="preserve"> </w:t>
            </w:r>
            <w:r>
              <w:rPr>
                <w:b/>
                <w:bCs/>
                <w:sz w:val="21"/>
                <w:szCs w:val="16"/>
                <w:lang w:val="en-US" w:eastAsia="zh-CN"/>
              </w:rPr>
              <w:t xml:space="preserve">Стоимость тура включает: </w:t>
            </w:r>
            <w:r>
              <w:rPr>
                <w:sz w:val="18"/>
                <w:szCs w:val="13"/>
                <w:lang w:val="en-US" w:eastAsia="zh-CN"/>
              </w:rPr>
              <w:t>проезд комфортабельным автобусом, 2 ночлега в Венгрии, 1 ночлег в Австрии, 1 ночлег в Германии, питание – 4 завтрака в отелях, экскурсионное обслуживание без входных билетов.</w:t>
            </w:r>
          </w:p>
        </w:tc>
      </w:tr>
      <w:tr w14:paraId="46DE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60" w:type="dxa"/>
            <w:shd w:val="clear"/>
            <w:tcMar>
              <w:left w:w="100" w:type="dxa"/>
              <w:right w:w="100" w:type="dxa"/>
            </w:tcMar>
            <w:vAlign w:val="center"/>
          </w:tcPr>
          <w:p w14:paraId="4BA445A4">
            <w:pPr>
              <w:bidi w:val="0"/>
              <w:rPr>
                <w:sz w:val="18"/>
                <w:szCs w:val="13"/>
              </w:rPr>
            </w:pPr>
            <w:r>
              <w:rPr>
                <w:b/>
                <w:bCs/>
                <w:sz w:val="21"/>
                <w:szCs w:val="16"/>
                <w:lang w:val="en-US" w:eastAsia="zh-CN"/>
              </w:rPr>
              <w:t>Стоимость тура не включает:</w:t>
            </w:r>
            <w:r>
              <w:rPr>
                <w:sz w:val="18"/>
                <w:szCs w:val="13"/>
                <w:lang w:val="en-US" w:eastAsia="zh-CN"/>
              </w:rPr>
              <w:t xml:space="preserve"> консульский сбор /услуги визового центра, мед/ страховку. Факультативные экскурсии (организуются от 20 туристов): кораблик по Дунаю 25 €, обед в ресторане «Тrofea Grill» 35 €, экскурсия «Королевская Буда» 15€, экскурсия «Имперская Вена» 20€, экскурсия «Неожиданные уголки Нюрнберга» 20 €  Входные билеты: купальни Сечени в Будапеште ~ 31 €. Обязательные оплаты: городские налоги в отелях Венгрии, Австрии, Германии 10 €, использование наушников во время тура 10 € за все дни.</w:t>
            </w:r>
          </w:p>
        </w:tc>
      </w:tr>
      <w:tr w14:paraId="6F7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60" w:type="dxa"/>
            <w:shd w:val="clear"/>
            <w:tcMar>
              <w:left w:w="100" w:type="dxa"/>
              <w:right w:w="100" w:type="dxa"/>
            </w:tcMar>
            <w:vAlign w:val="center"/>
          </w:tcPr>
          <w:p w14:paraId="62A77D2B">
            <w:pPr>
              <w:bidi w:val="0"/>
              <w:rPr>
                <w:sz w:val="18"/>
                <w:szCs w:val="13"/>
              </w:rPr>
            </w:pPr>
            <w:r>
              <w:rPr>
                <w:sz w:val="18"/>
                <w:szCs w:val="13"/>
                <w:lang w:val="en-US" w:eastAsia="zh-CN"/>
              </w:rPr>
              <w:t>Проживание: отели**-*** в Венгрии и Чехии. Туристы размещаются в 2-3-х местных номерах с удобствами.</w:t>
            </w:r>
          </w:p>
          <w:p w14:paraId="0CA53417">
            <w:pPr>
              <w:bidi w:val="0"/>
              <w:rPr>
                <w:sz w:val="18"/>
                <w:szCs w:val="13"/>
              </w:rPr>
            </w:pPr>
            <w:r>
              <w:rPr>
                <w:b/>
                <w:bCs/>
                <w:sz w:val="18"/>
                <w:szCs w:val="13"/>
                <w:lang w:val="en-US" w:eastAsia="zh-CN"/>
              </w:rPr>
              <w:t xml:space="preserve">ОБЯЗАТЕЛЬНАЯ ДОПЛАТА </w:t>
            </w:r>
            <w:r>
              <w:rPr>
                <w:sz w:val="18"/>
                <w:szCs w:val="13"/>
                <w:lang w:val="en-US" w:eastAsia="zh-CN"/>
              </w:rPr>
              <w:t>при необходимости использования дополнительного транспорта для пересечения границы (поезд, дополнительный автобус – доплата 30 евро).</w:t>
            </w:r>
          </w:p>
        </w:tc>
      </w:tr>
    </w:tbl>
    <w:p w14:paraId="32000000">
      <w:pPr>
        <w:bidi w:val="0"/>
        <w:rPr>
          <w:rFonts w:hint="default" w:ascii="Times New Roman" w:hAnsi="Times New Roman"/>
          <w:sz w:val="22"/>
          <w:szCs w:val="18"/>
          <w:lang w:val="ru-RU"/>
        </w:rPr>
      </w:pPr>
    </w:p>
    <w:sectPr>
      <w:footerReference r:id="rId5" w:type="default"/>
      <w:pgSz w:w="11906" w:h="16838"/>
      <w:pgMar w:top="284" w:right="566" w:bottom="284" w:left="70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3"/>
      <w:rPr>
        <w:i w:val="0"/>
        <w:sz w:val="22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3895725</wp:posOffset>
              </wp:positionH>
              <wp:positionV relativeFrom="paragraph">
                <wp:posOffset>-26035</wp:posOffset>
              </wp:positionV>
              <wp:extent cx="2971800" cy="1100455"/>
              <wp:effectExtent l="0" t="0" r="0" b="12065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o:spt="1" style="position:absolute;left:0pt;margin-left:306.75pt;margin-top:-2.05pt;height:86.65pt;width:234pt;z-index:251659264;mso-width-relative:page;mso-height-relative:page;" fillcolor="#FFFFFF" filled="t" stroked="f" coordsize="21600,21600" o:gfxdata="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TRXSzYAAAACwEAAA8AAAAAAAAAAQAgAAAAIgAAAGRy&#10;cy9kb3ducmV2LnhtbFBLAQIUABQAAAAIAIdO4kBbWUO6zAEAALkDAAAOAAAAAAAAAAEAIAAAACc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02000000">
                    <w:pPr>
                      <w:jc w:val="center"/>
                      <w:rPr>
                        <w:rFonts w:ascii="Arial" w:hAnsi="Arial"/>
                        <w:b/>
                        <w:i/>
                        <w:color w:val="000000"/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i w:val="0"/>
        <w:sz w:val="56"/>
      </w:rPr>
      <w:tab/>
    </w:r>
    <w:r>
      <w:rPr>
        <w:i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pStyle w:val="62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47A503AF"/>
    <w:rsid w:val="4B8F3367"/>
    <w:rsid w:val="63E16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styleId="2">
    <w:name w:val="heading 1"/>
    <w:basedOn w:val="1"/>
    <w:next w:val="1"/>
    <w:link w:val="68"/>
    <w:qFormat/>
    <w:uiPriority w:val="9"/>
    <w:pPr>
      <w:keepNext/>
      <w:ind w:right="-285"/>
      <w:jc w:val="center"/>
      <w:outlineLvl w:val="0"/>
    </w:pPr>
    <w:rPr>
      <w:rFonts w:ascii="Arial Narrow" w:hAnsi="Arial Narrow"/>
      <w:b/>
      <w:i/>
      <w:sz w:val="18"/>
    </w:rPr>
  </w:style>
  <w:style w:type="paragraph" w:styleId="3">
    <w:name w:val="heading 2"/>
    <w:basedOn w:val="1"/>
    <w:next w:val="1"/>
    <w:qFormat/>
    <w:uiPriority w:val="9"/>
    <w:pPr>
      <w:keepNext/>
      <w:ind w:right="-285"/>
      <w:outlineLvl w:val="1"/>
    </w:pPr>
    <w:rPr>
      <w:rFonts w:ascii="Arial Narrow" w:hAnsi="Arial Narrow"/>
      <w:b/>
      <w:i/>
    </w:rPr>
  </w:style>
  <w:style w:type="paragraph" w:styleId="4">
    <w:name w:val="heading 3"/>
    <w:basedOn w:val="1"/>
    <w:next w:val="1"/>
    <w:qFormat/>
    <w:uiPriority w:val="9"/>
    <w:pPr>
      <w:keepNext/>
      <w:jc w:val="both"/>
      <w:outlineLvl w:val="2"/>
    </w:pPr>
    <w:rPr>
      <w:rFonts w:ascii="Arial" w:hAnsi="Arial"/>
      <w:b/>
      <w:sz w:val="20"/>
    </w:rPr>
  </w:style>
  <w:style w:type="paragraph" w:styleId="5">
    <w:name w:val="heading 4"/>
    <w:basedOn w:val="1"/>
    <w:next w:val="1"/>
    <w:qFormat/>
    <w:uiPriority w:val="9"/>
    <w:pPr>
      <w:keepNext/>
      <w:jc w:val="center"/>
      <w:outlineLvl w:val="3"/>
    </w:pPr>
    <w:rPr>
      <w:rFonts w:ascii="Arial" w:hAnsi="Arial"/>
      <w:b/>
      <w:sz w:val="22"/>
    </w:rPr>
  </w:style>
  <w:style w:type="paragraph" w:styleId="6">
    <w:name w:val="heading 5"/>
    <w:basedOn w:val="1"/>
    <w:next w:val="1"/>
    <w:qFormat/>
    <w:uiPriority w:val="9"/>
    <w:pPr>
      <w:keepNext/>
      <w:outlineLvl w:val="4"/>
    </w:pPr>
    <w:rPr>
      <w:i/>
    </w:rPr>
  </w:style>
  <w:style w:type="paragraph" w:styleId="7">
    <w:name w:val="heading 6"/>
    <w:basedOn w:val="1"/>
    <w:next w:val="1"/>
    <w:qFormat/>
    <w:uiPriority w:val="9"/>
    <w:pPr>
      <w:keepNext/>
      <w:jc w:val="center"/>
      <w:outlineLvl w:val="5"/>
    </w:pPr>
    <w:rPr>
      <w:rFonts w:ascii="Comic Sans MS" w:hAnsi="Comic Sans MS"/>
      <w:b/>
      <w:sz w:val="23"/>
    </w:rPr>
  </w:style>
  <w:style w:type="paragraph" w:styleId="8">
    <w:name w:val="heading 9"/>
    <w:basedOn w:val="1"/>
    <w:next w:val="1"/>
    <w:qFormat/>
    <w:uiPriority w:val="9"/>
    <w:pPr>
      <w:keepNext/>
      <w:outlineLvl w:val="8"/>
    </w:pPr>
    <w:rPr>
      <w:i/>
      <w:sz w:val="28"/>
    </w:rPr>
  </w:style>
  <w:style w:type="character" w:default="1" w:styleId="9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Balloon Text"/>
    <w:basedOn w:val="1"/>
    <w:qFormat/>
    <w:uiPriority w:val="0"/>
    <w:rPr>
      <w:rFonts w:ascii="Segoe UI" w:hAnsi="Segoe UI"/>
      <w:sz w:val="18"/>
    </w:rPr>
  </w:style>
  <w:style w:type="paragraph" w:styleId="13">
    <w:name w:val="Body Text 2"/>
    <w:basedOn w:val="1"/>
    <w:qFormat/>
    <w:uiPriority w:val="0"/>
    <w:pPr>
      <w:jc w:val="both"/>
    </w:pPr>
    <w:rPr>
      <w:rFonts w:ascii="Comic Sans MS" w:hAnsi="Comic Sans MS"/>
      <w:b/>
      <w:sz w:val="20"/>
    </w:rPr>
  </w:style>
  <w:style w:type="paragraph" w:styleId="14">
    <w:name w:val="Body Text Indent 3"/>
    <w:basedOn w:val="1"/>
    <w:qFormat/>
    <w:uiPriority w:val="0"/>
    <w:pPr>
      <w:spacing w:after="120"/>
      <w:ind w:left="283" w:firstLine="0"/>
    </w:pPr>
    <w:rPr>
      <w:sz w:val="16"/>
    </w:rPr>
  </w:style>
  <w:style w:type="paragraph" w:styleId="15">
    <w:name w:val="caption"/>
    <w:basedOn w:val="1"/>
    <w:next w:val="1"/>
    <w:qFormat/>
    <w:uiPriority w:val="0"/>
    <w:pPr>
      <w:jc w:val="both"/>
    </w:pPr>
    <w:rPr>
      <w:rFonts w:ascii="Arial" w:hAnsi="Arial"/>
      <w:b/>
      <w:sz w:val="18"/>
      <w:u w:val="single"/>
    </w:rPr>
  </w:style>
  <w:style w:type="paragraph" w:styleId="1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0">
    <w:name w:val="Body Text"/>
    <w:basedOn w:val="1"/>
    <w:qFormat/>
    <w:uiPriority w:val="0"/>
    <w:pPr>
      <w:spacing w:after="120"/>
    </w:pPr>
  </w:style>
  <w:style w:type="paragraph" w:styleId="21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22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3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4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5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6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7">
    <w:name w:val="Body Text Indent"/>
    <w:basedOn w:val="1"/>
    <w:uiPriority w:val="0"/>
    <w:pPr>
      <w:jc w:val="both"/>
    </w:pPr>
    <w:rPr>
      <w:sz w:val="20"/>
    </w:rPr>
  </w:style>
  <w:style w:type="paragraph" w:styleId="28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="SimSun" w:cs="Times New Roman"/>
      <w:b/>
      <w:caps/>
      <w:color w:val="000000"/>
      <w:spacing w:val="0"/>
      <w:sz w:val="40"/>
    </w:rPr>
  </w:style>
  <w:style w:type="paragraph" w:styleId="2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30">
    <w:name w:val="Normal (Web)"/>
    <w:basedOn w:val="1"/>
    <w:qFormat/>
    <w:uiPriority w:val="0"/>
    <w:pPr>
      <w:spacing w:beforeAutospacing="1" w:afterAutospacing="1"/>
      <w:ind w:left="0" w:firstLine="400"/>
      <w:jc w:val="both"/>
    </w:pPr>
    <w:rPr>
      <w:rFonts w:ascii="Verdana" w:hAnsi="Verdana"/>
      <w:sz w:val="26"/>
    </w:rPr>
  </w:style>
  <w:style w:type="paragraph" w:styleId="31">
    <w:name w:val="Body Text 3"/>
    <w:basedOn w:val="1"/>
    <w:qFormat/>
    <w:uiPriority w:val="0"/>
    <w:rPr>
      <w:rFonts w:ascii="Comic Sans MS" w:hAnsi="Comic Sans MS"/>
      <w:b/>
      <w:sz w:val="22"/>
    </w:rPr>
  </w:style>
  <w:style w:type="paragraph" w:styleId="3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table" w:styleId="33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4">
    <w:name w:val="Основной шрифт абзац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0"/>
    </w:rPr>
  </w:style>
  <w:style w:type="character" w:customStyle="1" w:styleId="35">
    <w:name w:val="Основной шрифт абзаца11"/>
    <w:link w:val="34"/>
    <w:uiPriority w:val="0"/>
  </w:style>
  <w:style w:type="paragraph" w:customStyle="1" w:styleId="36">
    <w:name w:val="Выделение1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i/>
      <w:color w:val="000000"/>
      <w:spacing w:val="0"/>
      <w:sz w:val="20"/>
    </w:rPr>
  </w:style>
  <w:style w:type="character" w:customStyle="1" w:styleId="37">
    <w:name w:val="Выделение11"/>
    <w:link w:val="36"/>
    <w:qFormat/>
    <w:uiPriority w:val="0"/>
    <w:rPr>
      <w:i/>
    </w:rPr>
  </w:style>
  <w:style w:type="paragraph" w:customStyle="1" w:styleId="38">
    <w:name w:val="Гиперссылка1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ahoma" w:hAnsi="Tahoma" w:eastAsia="SimSun" w:cs="Times New Roman"/>
      <w:color w:val="026578"/>
      <w:spacing w:val="0"/>
      <w:sz w:val="17"/>
    </w:rPr>
  </w:style>
  <w:style w:type="character" w:customStyle="1" w:styleId="39">
    <w:name w:val="Гиперссылка11"/>
    <w:link w:val="38"/>
    <w:qFormat/>
    <w:uiPriority w:val="0"/>
    <w:rPr>
      <w:rFonts w:ascii="Tahoma" w:hAnsi="Tahoma"/>
      <w:color w:val="026578"/>
      <w:sz w:val="17"/>
    </w:rPr>
  </w:style>
  <w:style w:type="paragraph" w:customStyle="1" w:styleId="40">
    <w:name w:val="apple-converted-space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0"/>
    </w:rPr>
  </w:style>
  <w:style w:type="character" w:customStyle="1" w:styleId="41">
    <w:name w:val="apple-converted-space1"/>
    <w:link w:val="40"/>
    <w:qFormat/>
    <w:uiPriority w:val="0"/>
  </w:style>
  <w:style w:type="paragraph" w:customStyle="1" w:styleId="42">
    <w:name w:val="tablglav"/>
    <w:basedOn w:val="1"/>
    <w:link w:val="43"/>
    <w:qFormat/>
    <w:uiPriority w:val="0"/>
    <w:pPr>
      <w:spacing w:beforeAutospacing="1" w:afterAutospacing="1"/>
    </w:pPr>
    <w:rPr>
      <w:rFonts w:ascii="Verdana" w:hAnsi="Verdana"/>
      <w:b/>
      <w:sz w:val="20"/>
    </w:rPr>
  </w:style>
  <w:style w:type="character" w:customStyle="1" w:styleId="43">
    <w:name w:val="tablglav1"/>
    <w:link w:val="42"/>
    <w:qFormat/>
    <w:uiPriority w:val="0"/>
    <w:rPr>
      <w:rFonts w:ascii="Verdana" w:hAnsi="Verdana"/>
      <w:b/>
      <w:sz w:val="20"/>
    </w:rPr>
  </w:style>
  <w:style w:type="paragraph" w:customStyle="1" w:styleId="44">
    <w:name w:val="FR3"/>
    <w:link w:val="45"/>
    <w:qFormat/>
    <w:uiPriority w:val="0"/>
    <w:pPr>
      <w:widowControl w:val="0"/>
      <w:spacing w:before="0" w:after="0" w:line="240" w:lineRule="auto"/>
      <w:ind w:left="3680" w:right="0" w:firstLine="0"/>
      <w:jc w:val="left"/>
    </w:pPr>
    <w:rPr>
      <w:rFonts w:ascii="Times New Roman" w:hAnsi="Times New Roman" w:eastAsia="SimSun" w:cs="Times New Roman"/>
      <w:b/>
      <w:i/>
      <w:color w:val="000000"/>
      <w:spacing w:val="0"/>
      <w:sz w:val="28"/>
    </w:rPr>
  </w:style>
  <w:style w:type="character" w:customStyle="1" w:styleId="45">
    <w:name w:val="FR31"/>
    <w:link w:val="44"/>
    <w:qFormat/>
    <w:uiPriority w:val="0"/>
    <w:rPr>
      <w:b/>
      <w:i/>
      <w:sz w:val="28"/>
    </w:rPr>
  </w:style>
  <w:style w:type="paragraph" w:styleId="46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customStyle="1" w:styleId="47">
    <w:name w:val="Просмотренная гиперссылка1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800080"/>
      <w:spacing w:val="0"/>
      <w:sz w:val="20"/>
      <w:u w:val="single"/>
    </w:rPr>
  </w:style>
  <w:style w:type="character" w:customStyle="1" w:styleId="48">
    <w:name w:val="Просмотренная гиперссылка11"/>
    <w:link w:val="47"/>
    <w:qFormat/>
    <w:uiPriority w:val="0"/>
    <w:rPr>
      <w:color w:val="800080"/>
      <w:u w:val="single"/>
    </w:rPr>
  </w:style>
  <w:style w:type="paragraph" w:styleId="49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50">
    <w:name w:val="link_text14"/>
    <w:link w:val="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0"/>
    </w:rPr>
  </w:style>
  <w:style w:type="character" w:customStyle="1" w:styleId="51">
    <w:name w:val="link_text141"/>
    <w:link w:val="50"/>
    <w:qFormat/>
    <w:uiPriority w:val="0"/>
  </w:style>
  <w:style w:type="paragraph" w:customStyle="1" w:styleId="52">
    <w:name w:val="Footnote"/>
    <w:link w:val="53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53">
    <w:name w:val="Footnote1"/>
    <w:link w:val="52"/>
    <w:qFormat/>
    <w:uiPriority w:val="0"/>
    <w:rPr>
      <w:rFonts w:ascii="XO Thames" w:hAnsi="XO Thames"/>
      <w:sz w:val="22"/>
    </w:rPr>
  </w:style>
  <w:style w:type="paragraph" w:customStyle="1" w:styleId="54">
    <w:name w:val="price_val2"/>
    <w:link w:val="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b/>
      <w:color w:val="0069AD"/>
      <w:spacing w:val="0"/>
      <w:sz w:val="30"/>
    </w:rPr>
  </w:style>
  <w:style w:type="character" w:customStyle="1" w:styleId="55">
    <w:name w:val="price_val21"/>
    <w:link w:val="54"/>
    <w:qFormat/>
    <w:uiPriority w:val="0"/>
    <w:rPr>
      <w:b/>
      <w:color w:val="0069AD"/>
      <w:sz w:val="30"/>
    </w:rPr>
  </w:style>
  <w:style w:type="paragraph" w:customStyle="1" w:styleId="56">
    <w:name w:val="Header and Footer"/>
    <w:link w:val="5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57">
    <w:name w:val="Header and Footer1"/>
    <w:link w:val="56"/>
    <w:qFormat/>
    <w:uiPriority w:val="0"/>
    <w:rPr>
      <w:rFonts w:ascii="XO Thames" w:hAnsi="XO Thames"/>
    </w:rPr>
  </w:style>
  <w:style w:type="paragraph" w:customStyle="1" w:styleId="58">
    <w:name w:val="Сильная ссылка1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b/>
      <w:smallCaps/>
      <w:color w:val="C0504D"/>
      <w:spacing w:val="5"/>
      <w:sz w:val="20"/>
      <w:u w:val="single"/>
    </w:rPr>
  </w:style>
  <w:style w:type="character" w:customStyle="1" w:styleId="59">
    <w:name w:val="Сильная ссылка11"/>
    <w:link w:val="58"/>
    <w:qFormat/>
    <w:uiPriority w:val="0"/>
    <w:rPr>
      <w:b/>
      <w:smallCaps/>
      <w:color w:val="C0504D"/>
      <w:spacing w:val="5"/>
      <w:u w:val="single"/>
    </w:rPr>
  </w:style>
  <w:style w:type="paragraph" w:customStyle="1" w:styleId="60">
    <w:name w:val="Строгий1"/>
    <w:link w:val="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b/>
      <w:color w:val="000000"/>
      <w:spacing w:val="0"/>
      <w:sz w:val="20"/>
    </w:rPr>
  </w:style>
  <w:style w:type="character" w:customStyle="1" w:styleId="61">
    <w:name w:val="Строгий11"/>
    <w:link w:val="60"/>
    <w:qFormat/>
    <w:uiPriority w:val="0"/>
    <w:rPr>
      <w:b/>
    </w:rPr>
  </w:style>
  <w:style w:type="paragraph" w:customStyle="1" w:styleId="62">
    <w:name w:val="Обычный + 11 pt"/>
    <w:basedOn w:val="1"/>
    <w:link w:val="63"/>
    <w:qFormat/>
    <w:uiPriority w:val="0"/>
    <w:pPr>
      <w:numPr>
        <w:ilvl w:val="0"/>
        <w:numId w:val="1"/>
      </w:numPr>
      <w:spacing w:before="120"/>
      <w:ind w:right="-142"/>
    </w:pPr>
    <w:rPr>
      <w:i/>
      <w:sz w:val="22"/>
    </w:rPr>
  </w:style>
  <w:style w:type="character" w:customStyle="1" w:styleId="63">
    <w:name w:val="Обычный + 11 pt1"/>
    <w:link w:val="62"/>
    <w:qFormat/>
    <w:uiPriority w:val="0"/>
    <w:rPr>
      <w:i/>
      <w:sz w:val="22"/>
    </w:rPr>
  </w:style>
  <w:style w:type="paragraph" w:customStyle="1" w:styleId="64">
    <w:name w:val="button_text2"/>
    <w:link w:val="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0"/>
    </w:rPr>
  </w:style>
  <w:style w:type="character" w:customStyle="1" w:styleId="65">
    <w:name w:val="button_text21"/>
    <w:link w:val="64"/>
    <w:qFormat/>
    <w:uiPriority w:val="0"/>
  </w:style>
  <w:style w:type="paragraph" w:customStyle="1" w:styleId="66">
    <w:name w:val="Обычный1"/>
    <w:link w:val="6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character" w:customStyle="1" w:styleId="67">
    <w:name w:val="Обычный11"/>
    <w:link w:val="66"/>
    <w:qFormat/>
    <w:uiPriority w:val="0"/>
    <w:rPr>
      <w:sz w:val="24"/>
    </w:rPr>
  </w:style>
  <w:style w:type="character" w:customStyle="1" w:styleId="68">
    <w:name w:val="Заголовок 1 Char"/>
    <w:link w:val="2"/>
    <w:qFormat/>
    <w:uiPriority w:val="9"/>
    <w:rPr>
      <w:rFonts w:ascii="Arial Narrow" w:hAnsi="Arial Narrow"/>
      <w:b/>
      <w:i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9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2026-01-21T12:45:00Z</dcterms:created>
  <dc:creator>admin</dc:creator>
  <cp:lastModifiedBy>Антонина Трофимова</cp:lastModifiedBy>
  <cp:lastPrinted>2026-01-21T13:27:24Z</cp:lastPrinted>
  <dcterms:modified xsi:type="dcterms:W3CDTF">2026-01-21T13:27:28Z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02F562D1BC2E4807948E52224815075B_13</vt:lpwstr>
  </property>
</Properties>
</file>